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57C3" w14:textId="370847B0" w:rsidR="00583C34" w:rsidRPr="00583C34" w:rsidRDefault="00583C34" w:rsidP="00583C34">
      <w:pPr>
        <w:spacing w:after="0" w:line="240" w:lineRule="auto"/>
        <w:jc w:val="both"/>
        <w:rPr>
          <w:rFonts w:ascii="Times New Roman" w:hAnsi="Times New Roman"/>
        </w:rPr>
      </w:pPr>
      <w:r w:rsidRPr="00583C34">
        <w:rPr>
          <w:rFonts w:ascii="Times New Roman" w:hAnsi="Times New Roman"/>
        </w:rPr>
        <w:t>May 2</w:t>
      </w:r>
      <w:r w:rsidR="005B15D6">
        <w:rPr>
          <w:rFonts w:ascii="Times New Roman" w:hAnsi="Times New Roman"/>
        </w:rPr>
        <w:t>6</w:t>
      </w:r>
      <w:r w:rsidRPr="00583C34">
        <w:rPr>
          <w:rFonts w:ascii="Times New Roman" w:hAnsi="Times New Roman"/>
        </w:rPr>
        <w:t>, 2021</w:t>
      </w:r>
    </w:p>
    <w:p w14:paraId="0FFE96FB" w14:textId="77777777" w:rsidR="00583C34" w:rsidRPr="00583C34" w:rsidRDefault="00583C34" w:rsidP="00583C34">
      <w:pPr>
        <w:spacing w:after="0" w:line="240" w:lineRule="auto"/>
        <w:jc w:val="both"/>
        <w:rPr>
          <w:rFonts w:ascii="Times New Roman" w:hAnsi="Times New Roman"/>
        </w:rPr>
      </w:pPr>
    </w:p>
    <w:p w14:paraId="34F2C512"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Kevin Boneske</w:t>
      </w:r>
    </w:p>
    <w:p w14:paraId="607F0B9E"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Press Times</w:t>
      </w:r>
    </w:p>
    <w:p w14:paraId="04EDA290" w14:textId="77777777" w:rsidR="00583C34" w:rsidRPr="00583C34" w:rsidRDefault="00583C34" w:rsidP="00583C34">
      <w:pPr>
        <w:spacing w:after="0" w:line="240" w:lineRule="auto"/>
        <w:jc w:val="both"/>
        <w:rPr>
          <w:rFonts w:ascii="Times New Roman" w:hAnsi="Times New Roman"/>
        </w:rPr>
      </w:pPr>
    </w:p>
    <w:p w14:paraId="2B8232F3" w14:textId="77777777" w:rsidR="00583C34" w:rsidRPr="00583C34" w:rsidRDefault="00583C34" w:rsidP="00583C34">
      <w:pPr>
        <w:spacing w:after="0" w:line="240" w:lineRule="auto"/>
        <w:jc w:val="both"/>
        <w:rPr>
          <w:rFonts w:ascii="Times New Roman" w:hAnsi="Times New Roman"/>
          <w:b/>
        </w:rPr>
      </w:pPr>
      <w:r w:rsidRPr="00583C34">
        <w:rPr>
          <w:rFonts w:ascii="Times New Roman" w:hAnsi="Times New Roman"/>
          <w:b/>
        </w:rPr>
        <w:t>Re:</w:t>
      </w:r>
      <w:r w:rsidRPr="00583C34">
        <w:rPr>
          <w:rFonts w:ascii="Times New Roman" w:hAnsi="Times New Roman"/>
          <w:b/>
        </w:rPr>
        <w:tab/>
        <w:t>Public Record Request</w:t>
      </w:r>
    </w:p>
    <w:p w14:paraId="3CE95671" w14:textId="77777777" w:rsidR="00583C34" w:rsidRPr="00583C34" w:rsidRDefault="00583C34" w:rsidP="00583C34">
      <w:pPr>
        <w:spacing w:after="0" w:line="240" w:lineRule="auto"/>
        <w:jc w:val="both"/>
        <w:rPr>
          <w:rFonts w:ascii="Times New Roman" w:hAnsi="Times New Roman"/>
        </w:rPr>
      </w:pPr>
    </w:p>
    <w:p w14:paraId="5EA5EF70" w14:textId="6D276417" w:rsidR="00583C34" w:rsidRPr="00583C34" w:rsidRDefault="00583C34" w:rsidP="00DA6754">
      <w:pPr>
        <w:spacing w:after="0" w:line="240" w:lineRule="auto"/>
        <w:ind w:right="9432"/>
        <w:jc w:val="both"/>
        <w:rPr>
          <w:rFonts w:ascii="Times New Roman" w:hAnsi="Times New Roman"/>
        </w:rPr>
      </w:pPr>
      <w:r w:rsidRPr="00583C34">
        <w:rPr>
          <w:rFonts w:ascii="Times New Roman" w:hAnsi="Times New Roman"/>
        </w:rPr>
        <w:t>Dear</w:t>
      </w:r>
      <w:r w:rsidR="00DA6754">
        <w:rPr>
          <w:rFonts w:ascii="Times New Roman" w:hAnsi="Times New Roman"/>
        </w:rPr>
        <w:t xml:space="preserve"> </w:t>
      </w:r>
      <w:r w:rsidRPr="00583C34">
        <w:rPr>
          <w:rFonts w:ascii="Times New Roman" w:hAnsi="Times New Roman"/>
        </w:rPr>
        <w:t>Kevin:</w:t>
      </w:r>
      <w:r w:rsidRPr="00583C34">
        <w:rPr>
          <w:rFonts w:ascii="Times New Roman" w:hAnsi="Times New Roman"/>
        </w:rPr>
        <w:br/>
      </w:r>
    </w:p>
    <w:p w14:paraId="1EDF72FB"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I am writing in response to your recent records requests.  Attached are records responsive to your renewed request originally dated March 4, 2021, and renewed by you on April 13</w:t>
      </w:r>
      <w:r w:rsidRPr="00583C34">
        <w:rPr>
          <w:rFonts w:ascii="Times New Roman" w:hAnsi="Times New Roman"/>
          <w:vertAlign w:val="superscript"/>
        </w:rPr>
        <w:t>th</w:t>
      </w:r>
      <w:r w:rsidRPr="00583C34">
        <w:rPr>
          <w:rFonts w:ascii="Times New Roman" w:hAnsi="Times New Roman"/>
        </w:rPr>
        <w:t xml:space="preserve"> related to your initial request after the expiration of the required time period for release after notice was provided under Wisconsin Statute §19.356.  Additionally, I am continuing and incorporating the prior redaction and denial of portions of your request.  The bases for the partial redactions and denials are as follows:</w:t>
      </w:r>
    </w:p>
    <w:p w14:paraId="7D4AD21C" w14:textId="77777777" w:rsidR="00583C34" w:rsidRPr="00583C34" w:rsidRDefault="00583C34" w:rsidP="00583C34">
      <w:pPr>
        <w:spacing w:after="0" w:line="240" w:lineRule="auto"/>
        <w:jc w:val="both"/>
        <w:rPr>
          <w:rFonts w:ascii="Times New Roman" w:hAnsi="Times New Roman"/>
        </w:rPr>
      </w:pPr>
    </w:p>
    <w:p w14:paraId="3A6B6E97"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A “record” as defined in Wis. Stat. §19.32(2) does not include drafts, notes, preliminary documents and like materials prepared for the originator’s personal use…. Materials which are purely the personal property of the custodian and have no relation to his or her office.</w:t>
      </w:r>
    </w:p>
    <w:p w14:paraId="467E586B" w14:textId="77777777" w:rsidR="00583C34" w:rsidRPr="00583C34" w:rsidRDefault="00583C34" w:rsidP="00583C34">
      <w:pPr>
        <w:spacing w:after="0" w:line="240" w:lineRule="auto"/>
        <w:jc w:val="both"/>
        <w:rPr>
          <w:rFonts w:ascii="Times New Roman" w:hAnsi="Times New Roman"/>
        </w:rPr>
      </w:pPr>
    </w:p>
    <w:p w14:paraId="7812D83C"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 xml:space="preserve">The record contains information about an individual that is not a record subject.  Wis. Stat. §19.32(2g).  </w:t>
      </w:r>
    </w:p>
    <w:p w14:paraId="05FE6E10" w14:textId="77777777" w:rsidR="00583C34" w:rsidRPr="00583C34" w:rsidRDefault="00583C34" w:rsidP="00583C34">
      <w:pPr>
        <w:spacing w:after="0" w:line="240" w:lineRule="auto"/>
        <w:jc w:val="both"/>
        <w:rPr>
          <w:rFonts w:ascii="Times New Roman" w:hAnsi="Times New Roman"/>
        </w:rPr>
      </w:pPr>
    </w:p>
    <w:p w14:paraId="0CD0FD75"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Records and information related this request are protected by the doctrines of attorney-client privilege, George v. Record Custodian, 169 Wis. 2d 573,582, 485 N.W.2d 460 (Ct. App. 1992), Wis. Newspress, Inc. v. Sch. Dist. Of Sheboygan Falls, 199 Wis. 2d 768, 782-83, 546 N.W.2d 143(1996), and attorney work product material and, therefore, has been redacted by denying the request at this time.</w:t>
      </w:r>
    </w:p>
    <w:p w14:paraId="48983A56" w14:textId="77777777" w:rsidR="00583C34" w:rsidRPr="00583C34" w:rsidRDefault="00583C34" w:rsidP="00583C34">
      <w:pPr>
        <w:spacing w:after="0" w:line="240" w:lineRule="auto"/>
        <w:jc w:val="both"/>
        <w:rPr>
          <w:rFonts w:ascii="Times New Roman" w:hAnsi="Times New Roman"/>
        </w:rPr>
      </w:pPr>
    </w:p>
    <w:p w14:paraId="1302BE00"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The request is not specifically directed to an individual as the legal custodian of records nor is anyone to whom the request is directed the legal custodian of another law enforcement agency’s records as set forth in Wis. Stat. §19.33.</w:t>
      </w:r>
    </w:p>
    <w:p w14:paraId="6B3FC7C9" w14:textId="77777777" w:rsidR="00583C34" w:rsidRPr="00583C34" w:rsidRDefault="00583C34" w:rsidP="00583C34">
      <w:pPr>
        <w:spacing w:after="0" w:line="240" w:lineRule="auto"/>
        <w:jc w:val="both"/>
        <w:rPr>
          <w:rFonts w:ascii="Times New Roman" w:hAnsi="Times New Roman"/>
        </w:rPr>
      </w:pPr>
    </w:p>
    <w:p w14:paraId="08E0564B"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Non-DPPA statutory, common law, or balancing test considerations warrant redaction of or preclude the disclosure of certain personal information and or highly restricted personal information obtained from the State DMV and contained in law enforcement records pursuant to the usual public records law analysis.  OAG I -02-08 (Apr. 29, 2008).</w:t>
      </w:r>
    </w:p>
    <w:p w14:paraId="215B40DB" w14:textId="77777777" w:rsidR="00583C34" w:rsidRPr="00583C34" w:rsidRDefault="00583C34" w:rsidP="00583C34">
      <w:pPr>
        <w:spacing w:after="0" w:line="240" w:lineRule="auto"/>
        <w:jc w:val="both"/>
        <w:rPr>
          <w:rFonts w:ascii="Times New Roman" w:hAnsi="Times New Roman"/>
        </w:rPr>
      </w:pPr>
    </w:p>
    <w:p w14:paraId="44D3E195"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t xml:space="preserve">Information purely personal in nature should not be released because disclosure runs counter to the policy set forth in the cases of </w:t>
      </w:r>
      <w:r w:rsidRPr="00583C34">
        <w:rPr>
          <w:rFonts w:ascii="Times New Roman" w:hAnsi="Times New Roman"/>
          <w:u w:val="single"/>
        </w:rPr>
        <w:t>Woznicki v. Erickson</w:t>
      </w:r>
      <w:r w:rsidRPr="00583C34">
        <w:rPr>
          <w:rFonts w:ascii="Times New Roman" w:hAnsi="Times New Roman"/>
        </w:rPr>
        <w:t xml:space="preserve">, 202 Wis.2d 178, 549 N.W.2d 699 (Wis. 1996), </w:t>
      </w:r>
      <w:r w:rsidRPr="00583C34">
        <w:rPr>
          <w:rFonts w:ascii="Times New Roman" w:hAnsi="Times New Roman"/>
          <w:u w:val="single"/>
        </w:rPr>
        <w:t>Milwaukee Teachers’ Educ. Assoc. v. Milwaukee Bd. of Sch. Directors</w:t>
      </w:r>
      <w:r w:rsidRPr="00583C34">
        <w:rPr>
          <w:rFonts w:ascii="Times New Roman" w:hAnsi="Times New Roman"/>
        </w:rPr>
        <w:t xml:space="preserve">, 277 Wis.2d 779, 596 N.W.2d 403 (Wis. 1999), and </w:t>
      </w:r>
      <w:r w:rsidRPr="00583C34">
        <w:rPr>
          <w:rFonts w:ascii="Times New Roman" w:hAnsi="Times New Roman"/>
          <w:u w:val="single"/>
        </w:rPr>
        <w:t>Hempel v. City of Baraboo</w:t>
      </w:r>
      <w:r w:rsidRPr="00583C34">
        <w:rPr>
          <w:rFonts w:ascii="Times New Roman" w:hAnsi="Times New Roman"/>
        </w:rPr>
        <w:t>, 2003 WI App. 254, 268 Wis.2d 534, 674 N.W.2d 38 (Wis. App. 2003)(rev. grant Feb. 24, 2004), which recognizes privacy interests of the subjects contained in a public record.  In balancing the interests of the public’s right to receive such information and the subject’s right to privacy and possible adverse effects on the subject’s reputation, privacy, or safety, the rights of the subject outweigh the public interests with respect to various records you have requested, which include investigation documents that are highly personal in nature and contain personally identifiable information that is not subject to disclosure.</w:t>
      </w:r>
    </w:p>
    <w:p w14:paraId="0F81EAAC" w14:textId="4B691035" w:rsidR="00583C34" w:rsidRDefault="00583C34" w:rsidP="00583C34">
      <w:pPr>
        <w:spacing w:after="0" w:line="240" w:lineRule="auto"/>
        <w:jc w:val="both"/>
        <w:rPr>
          <w:rFonts w:ascii="Times New Roman" w:hAnsi="Times New Roman"/>
        </w:rPr>
      </w:pPr>
    </w:p>
    <w:p w14:paraId="189F8EE2" w14:textId="77777777" w:rsidR="00583C34" w:rsidRPr="00583C34" w:rsidRDefault="00583C34" w:rsidP="00583C34">
      <w:pPr>
        <w:spacing w:after="0" w:line="240" w:lineRule="auto"/>
        <w:jc w:val="both"/>
        <w:rPr>
          <w:rFonts w:ascii="Times New Roman" w:hAnsi="Times New Roman"/>
        </w:rPr>
      </w:pPr>
    </w:p>
    <w:p w14:paraId="06147E49" w14:textId="77777777" w:rsidR="00583C34" w:rsidRPr="00583C34" w:rsidRDefault="00583C34" w:rsidP="00583C34">
      <w:pPr>
        <w:numPr>
          <w:ilvl w:val="0"/>
          <w:numId w:val="2"/>
        </w:numPr>
        <w:spacing w:after="0" w:line="240" w:lineRule="auto"/>
        <w:jc w:val="both"/>
        <w:rPr>
          <w:rFonts w:ascii="Times New Roman" w:hAnsi="Times New Roman"/>
        </w:rPr>
      </w:pPr>
      <w:r w:rsidRPr="00583C34">
        <w:rPr>
          <w:rFonts w:ascii="Times New Roman" w:hAnsi="Times New Roman"/>
        </w:rPr>
        <w:lastRenderedPageBreak/>
        <w:t xml:space="preserve">In conducting the balancing test, I have determined that the public interest in the non-disclosure of certain records outweighs the public interest in disclosing certain records.  The rationale is as follows:  certain contents or documents of internal investigations or employee personnel files in general create the potential difficulty in attracting quality candidates for public employment if there is the perception that public personnel files are regularly open for review.  </w:t>
      </w:r>
      <w:r w:rsidRPr="00583C34">
        <w:rPr>
          <w:rFonts w:ascii="Times New Roman" w:hAnsi="Times New Roman"/>
          <w:i/>
        </w:rPr>
        <w:t>See</w:t>
      </w:r>
      <w:r w:rsidRPr="00583C34">
        <w:rPr>
          <w:rFonts w:ascii="Times New Roman" w:hAnsi="Times New Roman"/>
        </w:rPr>
        <w:t xml:space="preserve"> </w:t>
      </w:r>
      <w:r w:rsidRPr="00583C34">
        <w:rPr>
          <w:rFonts w:ascii="Times New Roman" w:hAnsi="Times New Roman"/>
          <w:u w:val="single"/>
        </w:rPr>
        <w:t>Hempel</w:t>
      </w:r>
      <w:r w:rsidRPr="00583C34">
        <w:rPr>
          <w:rFonts w:ascii="Times New Roman" w:hAnsi="Times New Roman"/>
        </w:rPr>
        <w:t xml:space="preserve"> at 120.  In addition, it creates the loss of morale if public employees’ personnel files are readily disclosed weighs against public access and non-disclosure.  </w:t>
      </w:r>
      <w:r w:rsidRPr="00583C34">
        <w:rPr>
          <w:rFonts w:ascii="Times New Roman" w:hAnsi="Times New Roman"/>
          <w:i/>
        </w:rPr>
        <w:t>See</w:t>
      </w:r>
      <w:r w:rsidRPr="00583C34">
        <w:rPr>
          <w:rFonts w:ascii="Times New Roman" w:hAnsi="Times New Roman"/>
        </w:rPr>
        <w:t xml:space="preserve"> </w:t>
      </w:r>
      <w:r w:rsidRPr="00583C34">
        <w:rPr>
          <w:rFonts w:ascii="Times New Roman" w:hAnsi="Times New Roman"/>
          <w:u w:val="single"/>
        </w:rPr>
        <w:t>Hempel</w:t>
      </w:r>
      <w:r w:rsidRPr="00583C34">
        <w:rPr>
          <w:rFonts w:ascii="Times New Roman" w:hAnsi="Times New Roman"/>
        </w:rPr>
        <w:t xml:space="preserve"> at 120.  There is also the potential chilling of candid employee assessment in internal investigation and personnel records also weighs against disclosure for records.  </w:t>
      </w:r>
      <w:r w:rsidRPr="00583C34">
        <w:rPr>
          <w:rFonts w:ascii="Times New Roman" w:hAnsi="Times New Roman"/>
          <w:i/>
        </w:rPr>
        <w:t>See</w:t>
      </w:r>
      <w:r w:rsidRPr="00583C34">
        <w:rPr>
          <w:rFonts w:ascii="Times New Roman" w:hAnsi="Times New Roman"/>
        </w:rPr>
        <w:t xml:space="preserve"> </w:t>
      </w:r>
      <w:r w:rsidRPr="00583C34">
        <w:rPr>
          <w:rFonts w:ascii="Times New Roman" w:hAnsi="Times New Roman"/>
          <w:u w:val="single"/>
        </w:rPr>
        <w:t>Hempel</w:t>
      </w:r>
      <w:r w:rsidRPr="00583C34">
        <w:rPr>
          <w:rFonts w:ascii="Times New Roman" w:hAnsi="Times New Roman"/>
        </w:rPr>
        <w:t xml:space="preserve"> at 120.  Finally, the release of internal investigation records has the likelihood of compromising the effects of future investigations by disclosing methods and analysis of the conduct involved in internal investigations.</w:t>
      </w:r>
    </w:p>
    <w:p w14:paraId="5B3D7A07" w14:textId="77777777" w:rsidR="00583C34" w:rsidRPr="00583C34" w:rsidRDefault="00583C34" w:rsidP="00583C34">
      <w:pPr>
        <w:spacing w:after="0" w:line="240" w:lineRule="auto"/>
        <w:jc w:val="both"/>
        <w:rPr>
          <w:rFonts w:ascii="Times New Roman" w:hAnsi="Times New Roman"/>
        </w:rPr>
      </w:pPr>
    </w:p>
    <w:p w14:paraId="607F51A2"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The determination not to release certain records is subject to review by mandamus under Wis. Stat. § 19.37(1) or upon application to the Attorney General or District Attorney.</w:t>
      </w:r>
    </w:p>
    <w:p w14:paraId="0F6B8DB2" w14:textId="77777777" w:rsidR="00583C34" w:rsidRPr="00583C34" w:rsidRDefault="00583C34" w:rsidP="00583C34">
      <w:pPr>
        <w:spacing w:after="0" w:line="240" w:lineRule="auto"/>
        <w:jc w:val="both"/>
        <w:rPr>
          <w:rFonts w:ascii="Times New Roman" w:hAnsi="Times New Roman"/>
        </w:rPr>
      </w:pPr>
    </w:p>
    <w:p w14:paraId="2C2790F9"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 xml:space="preserve">Thank you for your cooperation in this matter.  </w:t>
      </w:r>
    </w:p>
    <w:p w14:paraId="04F179DA" w14:textId="77777777" w:rsidR="00583C34" w:rsidRPr="00583C34" w:rsidRDefault="00583C34" w:rsidP="00583C34">
      <w:pPr>
        <w:spacing w:after="0" w:line="240" w:lineRule="auto"/>
        <w:jc w:val="both"/>
        <w:rPr>
          <w:rFonts w:ascii="Times New Roman" w:hAnsi="Times New Roman"/>
        </w:rPr>
      </w:pPr>
    </w:p>
    <w:p w14:paraId="3EDC480F" w14:textId="77777777" w:rsidR="00583C34" w:rsidRPr="00583C34" w:rsidRDefault="00583C34" w:rsidP="00583C34">
      <w:pPr>
        <w:spacing w:after="0" w:line="240" w:lineRule="auto"/>
        <w:jc w:val="both"/>
        <w:rPr>
          <w:rFonts w:ascii="Times New Roman" w:hAnsi="Times New Roman"/>
        </w:rPr>
      </w:pPr>
      <w:r w:rsidRPr="00583C34">
        <w:rPr>
          <w:rFonts w:ascii="Times New Roman" w:hAnsi="Times New Roman"/>
        </w:rPr>
        <w:t>Respectfully,</w:t>
      </w:r>
    </w:p>
    <w:p w14:paraId="32500261" w14:textId="77777777" w:rsidR="007A178E" w:rsidRDefault="007A178E" w:rsidP="007A178E">
      <w:pPr>
        <w:spacing w:after="0" w:line="240" w:lineRule="auto"/>
        <w:jc w:val="both"/>
        <w:rPr>
          <w:rFonts w:ascii="Times New Roman" w:hAnsi="Times New Roman"/>
        </w:rPr>
      </w:pPr>
    </w:p>
    <w:p w14:paraId="42780D7E" w14:textId="1FF6F7BF" w:rsidR="007A178E" w:rsidRDefault="001D7892" w:rsidP="007A178E">
      <w:pPr>
        <w:spacing w:after="0" w:line="240" w:lineRule="auto"/>
        <w:jc w:val="both"/>
        <w:rPr>
          <w:rFonts w:ascii="Times New Roman" w:hAnsi="Times New Roman"/>
        </w:rPr>
      </w:pPr>
      <w:r>
        <w:rPr>
          <w:rFonts w:ascii="Times New Roman" w:hAnsi="Times New Roman"/>
          <w:noProof/>
        </w:rPr>
        <w:drawing>
          <wp:inline distT="0" distB="0" distL="0" distR="0" wp14:anchorId="608B1401" wp14:editId="27ADE0E8">
            <wp:extent cx="1131040" cy="361950"/>
            <wp:effectExtent l="0" t="0" r="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530" cy="364987"/>
                    </a:xfrm>
                    <a:prstGeom prst="rect">
                      <a:avLst/>
                    </a:prstGeom>
                  </pic:spPr>
                </pic:pic>
              </a:graphicData>
            </a:graphic>
          </wp:inline>
        </w:drawing>
      </w:r>
    </w:p>
    <w:p w14:paraId="12AA74D7" w14:textId="77777777" w:rsidR="007A178E" w:rsidRDefault="007A178E" w:rsidP="007A178E">
      <w:pPr>
        <w:spacing w:after="0" w:line="240" w:lineRule="auto"/>
        <w:jc w:val="both"/>
        <w:rPr>
          <w:rFonts w:ascii="Times New Roman" w:hAnsi="Times New Roman"/>
        </w:rPr>
      </w:pPr>
    </w:p>
    <w:p w14:paraId="30511C52" w14:textId="130BCDC1" w:rsidR="007A178E" w:rsidRDefault="007A178E" w:rsidP="007A178E">
      <w:pPr>
        <w:spacing w:after="0" w:line="240" w:lineRule="auto"/>
        <w:jc w:val="both"/>
        <w:rPr>
          <w:rFonts w:ascii="Times New Roman" w:hAnsi="Times New Roman"/>
        </w:rPr>
      </w:pPr>
      <w:r>
        <w:rPr>
          <w:rFonts w:ascii="Times New Roman" w:hAnsi="Times New Roman"/>
        </w:rPr>
        <w:t>Brian A. Uhl</w:t>
      </w:r>
    </w:p>
    <w:p w14:paraId="32B842D1" w14:textId="312AFB5B" w:rsidR="007A178E" w:rsidRDefault="007A178E" w:rsidP="007A178E">
      <w:pPr>
        <w:spacing w:after="0" w:line="240" w:lineRule="auto"/>
        <w:jc w:val="both"/>
        <w:rPr>
          <w:rFonts w:ascii="Times New Roman" w:hAnsi="Times New Roman"/>
        </w:rPr>
      </w:pPr>
      <w:r>
        <w:rPr>
          <w:rFonts w:ascii="Times New Roman" w:hAnsi="Times New Roman"/>
        </w:rPr>
        <w:t>Chief of Public Safety</w:t>
      </w:r>
    </w:p>
    <w:p w14:paraId="61E81B46" w14:textId="77777777" w:rsidR="007A178E" w:rsidRDefault="007A178E" w:rsidP="007A178E">
      <w:pPr>
        <w:spacing w:after="0" w:line="240" w:lineRule="auto"/>
        <w:jc w:val="both"/>
        <w:rPr>
          <w:rFonts w:ascii="Times New Roman" w:hAnsi="Times New Roman"/>
        </w:rPr>
      </w:pPr>
    </w:p>
    <w:p w14:paraId="206B33FC" w14:textId="77777777" w:rsidR="007A178E" w:rsidRDefault="007A178E" w:rsidP="007A17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Enclosure:</w:t>
      </w:r>
      <w:r>
        <w:rPr>
          <w:rFonts w:ascii="Times New Roman" w:eastAsia="Times New Roman" w:hAnsi="Times New Roman" w:cs="Times New Roman"/>
          <w:sz w:val="24"/>
          <w:szCs w:val="24"/>
        </w:rPr>
        <w:tab/>
        <w:t>Emails from Kevin Boneske dated March 4, 2021, and April 13, 2021</w:t>
      </w:r>
    </w:p>
    <w:p w14:paraId="4BB5FF12" w14:textId="77777777" w:rsidR="007A178E" w:rsidRDefault="007A178E" w:rsidP="007A178E">
      <w:pPr>
        <w:spacing w:after="0" w:line="240" w:lineRule="auto"/>
        <w:rPr>
          <w:rFonts w:ascii="Times New Roman" w:eastAsia="Times New Roman" w:hAnsi="Times New Roman" w:cs="Times New Roman"/>
          <w:sz w:val="24"/>
          <w:szCs w:val="24"/>
        </w:rPr>
      </w:pPr>
      <w:r>
        <w:tab/>
      </w:r>
      <w:r>
        <w:tab/>
      </w:r>
      <w:r>
        <w:rPr>
          <w:rFonts w:ascii="Times New Roman" w:eastAsia="Times New Roman" w:hAnsi="Times New Roman" w:cs="Times New Roman"/>
          <w:sz w:val="24"/>
          <w:szCs w:val="24"/>
        </w:rPr>
        <w:t>Email from Chief Uhl dated February 18, 2021</w:t>
      </w:r>
    </w:p>
    <w:p w14:paraId="20073C0B"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from Joel Gregozeski dated February 18, 2021</w:t>
      </w:r>
    </w:p>
    <w:p w14:paraId="5097380E"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Emails between Aaron Halstead and Tony Wachewicz dated February 18, 2021</w:t>
      </w:r>
    </w:p>
    <w:p w14:paraId="544E448E"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from Lt. Ryan Carpenter to Dep. Chief Kozloski dated February 24, 2021</w:t>
      </w:r>
    </w:p>
    <w:p w14:paraId="59A8E2C3"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APS Rules While on Administrative Leave dated February 18, 2021</w:t>
      </w:r>
    </w:p>
    <w:p w14:paraId="3F103140"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Notice of Internal Investigation dated February 18, 2021</w:t>
      </w:r>
    </w:p>
    <w:p w14:paraId="6B3E38FE" w14:textId="77777777" w:rsidR="007A178E" w:rsidRDefault="007A178E" w:rsidP="007A17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Internal Investigation Garrity Warning dated March 4, 2021 </w:t>
      </w:r>
    </w:p>
    <w:p w14:paraId="42A40B4F" w14:textId="488D20F9" w:rsidR="00724AC0" w:rsidRPr="00B94EAA" w:rsidRDefault="00724AC0" w:rsidP="00B94EAA"/>
    <w:sectPr w:rsidR="00724AC0" w:rsidRPr="00B94EAA" w:rsidSect="00A93DFC">
      <w:headerReference w:type="default" r:id="rId8"/>
      <w:footerReference w:type="default" r:id="rId9"/>
      <w:pgSz w:w="12240" w:h="15840"/>
      <w:pgMar w:top="245" w:right="864" w:bottom="245"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29D5" w14:textId="77777777" w:rsidR="00BF6B7E" w:rsidRDefault="00BF6B7E" w:rsidP="0014175D">
      <w:pPr>
        <w:spacing w:after="0" w:line="240" w:lineRule="auto"/>
      </w:pPr>
      <w:r>
        <w:separator/>
      </w:r>
    </w:p>
  </w:endnote>
  <w:endnote w:type="continuationSeparator" w:id="0">
    <w:p w14:paraId="2C9E8B0F" w14:textId="77777777" w:rsidR="00BF6B7E" w:rsidRDefault="00BF6B7E" w:rsidP="0014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6AB9" w14:textId="77777777" w:rsidR="00A951C7" w:rsidRDefault="00A951C7" w:rsidP="00DC4EEA">
    <w:pPr>
      <w:pStyle w:val="Footer"/>
      <w:jc w:val="center"/>
      <w:rPr>
        <w:color w:val="A6A6A6"/>
        <w:spacing w:val="20"/>
      </w:rPr>
    </w:pPr>
    <w:r w:rsidRPr="00724AC0">
      <w:rPr>
        <w:color w:val="A6A6A6"/>
        <w:spacing w:val="20"/>
      </w:rPr>
      <w:t>POLICE - FIRE - RESCUE</w:t>
    </w:r>
    <w:r>
      <w:rPr>
        <w:noProof/>
        <w:color w:val="A6A6A6"/>
        <w:spacing w:val="20"/>
      </w:rPr>
      <w:drawing>
        <wp:anchor distT="0" distB="0" distL="114300" distR="114300" simplePos="0" relativeHeight="251663360" behindDoc="0" locked="0" layoutInCell="1" allowOverlap="1" wp14:anchorId="6FDB2BCD" wp14:editId="462C459E">
          <wp:simplePos x="0" y="0"/>
          <wp:positionH relativeFrom="column">
            <wp:posOffset>1600200</wp:posOffset>
          </wp:positionH>
          <wp:positionV relativeFrom="paragraph">
            <wp:posOffset>1600200</wp:posOffset>
          </wp:positionV>
          <wp:extent cx="685800" cy="685800"/>
          <wp:effectExtent l="0" t="0" r="0" b="0"/>
          <wp:wrapNone/>
          <wp:docPr id="12" name="Picture 12" descr="H:\Logos\ADPS 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ADPS logo-B&amp;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3F654" w14:textId="77777777" w:rsidR="00DC4EEA" w:rsidRPr="00DC4EEA" w:rsidRDefault="00DC4EEA" w:rsidP="00DC4EEA">
    <w:pPr>
      <w:pStyle w:val="Footer"/>
      <w:jc w:val="center"/>
      <w:rPr>
        <w:color w:val="A6A6A6"/>
        <w:spacing w:val="20"/>
        <w:sz w:val="8"/>
      </w:rPr>
    </w:pPr>
  </w:p>
  <w:p w14:paraId="6B3DB40D" w14:textId="77777777" w:rsidR="00A951C7" w:rsidRPr="00DC4EEA" w:rsidRDefault="0014175D" w:rsidP="00DC4EEA">
    <w:pPr>
      <w:pStyle w:val="Footer"/>
      <w:jc w:val="center"/>
      <w:rPr>
        <w:color w:val="A6A6A6"/>
        <w:spacing w:val="20"/>
      </w:rPr>
    </w:pPr>
    <w:r w:rsidRPr="0026530B">
      <w:rPr>
        <w:color w:val="A6A6A6"/>
      </w:rPr>
      <w:t>2155 Holmgren Way As</w:t>
    </w:r>
    <w:r w:rsidR="00661155">
      <w:rPr>
        <w:color w:val="A6A6A6"/>
      </w:rPr>
      <w:t>hwaubenon, Wisconsin  54304</w:t>
    </w:r>
    <w:r w:rsidR="00DC4EEA">
      <w:rPr>
        <w:color w:val="A6A6A6"/>
      </w:rPr>
      <w:t xml:space="preserve"> </w:t>
    </w:r>
    <w:r w:rsidRPr="0026530B">
      <w:rPr>
        <w:color w:val="A6A6A6"/>
        <w:spacing w:val="20"/>
      </w:rPr>
      <w:t>P (920) 492-</w:t>
    </w:r>
    <w:r w:rsidR="00305445">
      <w:rPr>
        <w:color w:val="A6A6A6"/>
        <w:spacing w:val="20"/>
      </w:rPr>
      <w:t>2995</w:t>
    </w:r>
    <w:r w:rsidR="004873DE">
      <w:rPr>
        <w:color w:val="A6A6A6"/>
        <w:spacing w:val="20"/>
      </w:rPr>
      <w:t xml:space="preserve">  F</w:t>
    </w:r>
    <w:r w:rsidR="00305445">
      <w:rPr>
        <w:color w:val="A6A6A6"/>
        <w:spacing w:val="20"/>
      </w:rPr>
      <w:t xml:space="preserve"> </w:t>
    </w:r>
    <w:r w:rsidR="00661155">
      <w:rPr>
        <w:color w:val="A6A6A6"/>
        <w:spacing w:val="20"/>
      </w:rPr>
      <w:t xml:space="preserve"> </w:t>
    </w:r>
    <w:r w:rsidR="00305445">
      <w:rPr>
        <w:color w:val="A6A6A6"/>
        <w:spacing w:val="20"/>
      </w:rPr>
      <w:t>(920) 492-2986</w:t>
    </w:r>
    <w:r w:rsidR="00C41288" w:rsidRPr="00724AC0">
      <w:rPr>
        <w:color w:val="A6A6A6"/>
        <w:spacing w:val="20"/>
      </w:rPr>
      <w:br/>
    </w:r>
    <w:r w:rsidR="00DC4EEA" w:rsidRPr="00724AC0">
      <w:rPr>
        <w:color w:val="A6A6A6"/>
        <w:spacing w:val="20"/>
        <w:sz w:val="8"/>
        <w:szCs w:val="8"/>
      </w:rPr>
      <w:br/>
    </w:r>
    <w:hyperlink r:id="rId2" w:history="1">
      <w:r w:rsidR="00FC14D1" w:rsidRPr="00724AC0">
        <w:rPr>
          <w:rStyle w:val="Hyperlink"/>
          <w:color w:val="A6A6A6"/>
          <w:spacing w:val="20"/>
          <w:u w:val="none"/>
        </w:rPr>
        <w:t>www.ashwaubenon.com</w:t>
      </w:r>
    </w:hyperlink>
  </w:p>
  <w:p w14:paraId="39315820" w14:textId="77777777" w:rsidR="00661155" w:rsidRPr="0026530B" w:rsidRDefault="00661155" w:rsidP="00A951C7">
    <w:pPr>
      <w:pStyle w:val="Footer"/>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2AA3" w14:textId="77777777" w:rsidR="00BF6B7E" w:rsidRDefault="00BF6B7E" w:rsidP="0014175D">
      <w:pPr>
        <w:spacing w:after="0" w:line="240" w:lineRule="auto"/>
      </w:pPr>
      <w:r>
        <w:separator/>
      </w:r>
    </w:p>
  </w:footnote>
  <w:footnote w:type="continuationSeparator" w:id="0">
    <w:p w14:paraId="6161CDC2" w14:textId="77777777" w:rsidR="00BF6B7E" w:rsidRDefault="00BF6B7E" w:rsidP="0014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09B5" w14:textId="095C0922" w:rsidR="00A93DFC" w:rsidRDefault="00EA09CD" w:rsidP="00AA7373">
    <w:pPr>
      <w:pStyle w:val="Header"/>
      <w:tabs>
        <w:tab w:val="clear" w:pos="4680"/>
        <w:tab w:val="clear" w:pos="9360"/>
        <w:tab w:val="center" w:pos="1440"/>
        <w:tab w:val="left" w:pos="1808"/>
        <w:tab w:val="right" w:pos="10350"/>
      </w:tabs>
      <w:ind w:left="-720"/>
    </w:pPr>
    <w:r>
      <w:rPr>
        <w:noProof/>
      </w:rPr>
      <w:drawing>
        <wp:anchor distT="0" distB="0" distL="114300" distR="114300" simplePos="0" relativeHeight="251668480" behindDoc="0" locked="0" layoutInCell="1" allowOverlap="1" wp14:anchorId="6BE4585D" wp14:editId="4C56679E">
          <wp:simplePos x="0" y="0"/>
          <wp:positionH relativeFrom="column">
            <wp:posOffset>-95250</wp:posOffset>
          </wp:positionH>
          <wp:positionV relativeFrom="paragraph">
            <wp:posOffset>-59055</wp:posOffset>
          </wp:positionV>
          <wp:extent cx="971550" cy="1155601"/>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155601"/>
                  </a:xfrm>
                  <a:prstGeom prst="rect">
                    <a:avLst/>
                  </a:prstGeom>
                  <a:noFill/>
                  <a:ln>
                    <a:noFill/>
                  </a:ln>
                </pic:spPr>
              </pic:pic>
            </a:graphicData>
          </a:graphic>
        </wp:anchor>
      </w:drawing>
    </w:r>
    <w:r w:rsidR="006B15E3" w:rsidRPr="00724AC0">
      <w:rPr>
        <w:noProof/>
        <w:color w:val="A6A6A6"/>
      </w:rPr>
      <mc:AlternateContent>
        <mc:Choice Requires="wps">
          <w:drawing>
            <wp:anchor distT="0" distB="0" distL="114300" distR="114300" simplePos="0" relativeHeight="251666432" behindDoc="0" locked="0" layoutInCell="1" allowOverlap="1" wp14:anchorId="683D3BD2" wp14:editId="0DAA9974">
              <wp:simplePos x="0" y="0"/>
              <wp:positionH relativeFrom="margin">
                <wp:align>center</wp:align>
              </wp:positionH>
              <wp:positionV relativeFrom="paragraph">
                <wp:posOffset>20955</wp:posOffset>
              </wp:positionV>
              <wp:extent cx="3023870" cy="1057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3870" cy="1057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5BEFAB" w14:textId="77777777" w:rsidR="00873237" w:rsidRPr="00724AC0" w:rsidRDefault="00873237" w:rsidP="006B15E3">
                          <w:pPr>
                            <w:pStyle w:val="NoSpacing"/>
                            <w:jc w:val="center"/>
                            <w:rPr>
                              <w:rFonts w:cs="Calibri"/>
                              <w:b/>
                              <w:color w:val="A6A6A6"/>
                              <w:sz w:val="28"/>
                              <w:szCs w:val="28"/>
                            </w:rPr>
                          </w:pPr>
                          <w:r w:rsidRPr="00724AC0">
                            <w:rPr>
                              <w:rFonts w:cs="Calibri"/>
                              <w:b/>
                              <w:color w:val="A6A6A6"/>
                              <w:sz w:val="28"/>
                              <w:szCs w:val="28"/>
                            </w:rPr>
                            <w:t>DEPARTMENT OF PUBLIC SAFETY</w:t>
                          </w:r>
                        </w:p>
                        <w:p w14:paraId="2B064ACA" w14:textId="453C72BF" w:rsidR="00873237" w:rsidRPr="00724AC0" w:rsidRDefault="00E54454" w:rsidP="006B15E3">
                          <w:pPr>
                            <w:pStyle w:val="NoSpacing"/>
                            <w:jc w:val="center"/>
                            <w:rPr>
                              <w:rFonts w:cs="Calibri"/>
                              <w:b/>
                              <w:color w:val="A6A6A6"/>
                              <w:sz w:val="28"/>
                              <w:szCs w:val="28"/>
                            </w:rPr>
                          </w:pPr>
                          <w:r>
                            <w:rPr>
                              <w:rFonts w:cs="Calibri"/>
                              <w:b/>
                              <w:color w:val="A6A6A6"/>
                              <w:sz w:val="28"/>
                              <w:szCs w:val="28"/>
                            </w:rPr>
                            <w:t>Brian A. Uhl</w:t>
                          </w:r>
                        </w:p>
                        <w:p w14:paraId="2B6FEECB" w14:textId="250B68A8" w:rsidR="00873237" w:rsidRPr="00724AC0" w:rsidRDefault="003E499C" w:rsidP="006B15E3">
                          <w:pPr>
                            <w:pStyle w:val="NoSpacing"/>
                            <w:jc w:val="center"/>
                            <w:rPr>
                              <w:rFonts w:cs="Calibri"/>
                              <w:b/>
                              <w:color w:val="A6A6A6"/>
                              <w:sz w:val="28"/>
                              <w:szCs w:val="28"/>
                            </w:rPr>
                          </w:pPr>
                          <w:r>
                            <w:rPr>
                              <w:rFonts w:cs="Calibri"/>
                              <w:b/>
                              <w:color w:val="A6A6A6"/>
                              <w:sz w:val="28"/>
                              <w:szCs w:val="28"/>
                            </w:rPr>
                            <w:t>Chief</w:t>
                          </w:r>
                        </w:p>
                        <w:p w14:paraId="00289932" w14:textId="635C5C47" w:rsidR="00873237" w:rsidRPr="00724AC0" w:rsidRDefault="00E54454" w:rsidP="006B15E3">
                          <w:pPr>
                            <w:pStyle w:val="NoSpacing"/>
                            <w:jc w:val="center"/>
                            <w:rPr>
                              <w:rFonts w:cs="Calibri"/>
                              <w:b/>
                              <w:color w:val="A6A6A6"/>
                              <w:sz w:val="28"/>
                              <w:szCs w:val="28"/>
                            </w:rPr>
                          </w:pPr>
                          <w:r>
                            <w:rPr>
                              <w:rFonts w:cs="Calibri"/>
                              <w:b/>
                              <w:color w:val="A6A6A6"/>
                              <w:sz w:val="28"/>
                              <w:szCs w:val="28"/>
                            </w:rPr>
                            <w:t>buhl</w:t>
                          </w:r>
                          <w:r w:rsidR="00873237" w:rsidRPr="00724AC0">
                            <w:rPr>
                              <w:rFonts w:cs="Calibri"/>
                              <w:b/>
                              <w:color w:val="A6A6A6"/>
                              <w:sz w:val="28"/>
                              <w:szCs w:val="28"/>
                            </w:rPr>
                            <w:t>@ashwaubenon.com</w:t>
                          </w:r>
                        </w:p>
                        <w:p w14:paraId="3089D687" w14:textId="77777777" w:rsidR="00873237" w:rsidRPr="00724AC0" w:rsidRDefault="00873237" w:rsidP="00873237">
                          <w:pPr>
                            <w:rPr>
                              <w:rFonts w:cs="Calibri"/>
                              <w:sz w:val="28"/>
                              <w:szCs w:val="28"/>
                            </w:rPr>
                          </w:pPr>
                        </w:p>
                        <w:p w14:paraId="32F7B7D6" w14:textId="77777777" w:rsidR="00873237" w:rsidRPr="0014175D" w:rsidRDefault="00873237" w:rsidP="00873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D3BD2" id="_x0000_t202" coordsize="21600,21600" o:spt="202" path="m,l,21600r21600,l21600,xe">
              <v:stroke joinstyle="miter"/>
              <v:path gradientshapeok="t" o:connecttype="rect"/>
            </v:shapetype>
            <v:shape id="Text Box 1" o:spid="_x0000_s1026" type="#_x0000_t202" style="position:absolute;left:0;text-align:left;margin-left:0;margin-top:1.65pt;width:238.1pt;height:8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" filled="f" stroked="f">
              <v:textbox>
                <w:txbxContent>
                  <w:p w14:paraId="5D5BEFAB" w14:textId="77777777" w:rsidR="00873237" w:rsidRPr="00724AC0" w:rsidRDefault="00873237" w:rsidP="006B15E3">
                    <w:pPr>
                      <w:pStyle w:val="NoSpacing"/>
                      <w:jc w:val="center"/>
                      <w:rPr>
                        <w:rFonts w:cs="Calibri"/>
                        <w:b/>
                        <w:color w:val="A6A6A6"/>
                        <w:sz w:val="28"/>
                        <w:szCs w:val="28"/>
                      </w:rPr>
                    </w:pPr>
                    <w:r w:rsidRPr="00724AC0">
                      <w:rPr>
                        <w:rFonts w:cs="Calibri"/>
                        <w:b/>
                        <w:color w:val="A6A6A6"/>
                        <w:sz w:val="28"/>
                        <w:szCs w:val="28"/>
                      </w:rPr>
                      <w:t>DEPARTMENT OF PUBLIC SAFETY</w:t>
                    </w:r>
                  </w:p>
                  <w:p w14:paraId="2B064ACA" w14:textId="453C72BF" w:rsidR="00873237" w:rsidRPr="00724AC0" w:rsidRDefault="00E54454" w:rsidP="006B15E3">
                    <w:pPr>
                      <w:pStyle w:val="NoSpacing"/>
                      <w:jc w:val="center"/>
                      <w:rPr>
                        <w:rFonts w:cs="Calibri"/>
                        <w:b/>
                        <w:color w:val="A6A6A6"/>
                        <w:sz w:val="28"/>
                        <w:szCs w:val="28"/>
                      </w:rPr>
                    </w:pPr>
                    <w:r>
                      <w:rPr>
                        <w:rFonts w:cs="Calibri"/>
                        <w:b/>
                        <w:color w:val="A6A6A6"/>
                        <w:sz w:val="28"/>
                        <w:szCs w:val="28"/>
                      </w:rPr>
                      <w:t>Brian A. Uhl</w:t>
                    </w:r>
                  </w:p>
                  <w:p w14:paraId="2B6FEECB" w14:textId="250B68A8" w:rsidR="00873237" w:rsidRPr="00724AC0" w:rsidRDefault="003E499C" w:rsidP="006B15E3">
                    <w:pPr>
                      <w:pStyle w:val="NoSpacing"/>
                      <w:jc w:val="center"/>
                      <w:rPr>
                        <w:rFonts w:cs="Calibri"/>
                        <w:b/>
                        <w:color w:val="A6A6A6"/>
                        <w:sz w:val="28"/>
                        <w:szCs w:val="28"/>
                      </w:rPr>
                    </w:pPr>
                    <w:r>
                      <w:rPr>
                        <w:rFonts w:cs="Calibri"/>
                        <w:b/>
                        <w:color w:val="A6A6A6"/>
                        <w:sz w:val="28"/>
                        <w:szCs w:val="28"/>
                      </w:rPr>
                      <w:t>Chief</w:t>
                    </w:r>
                  </w:p>
                  <w:p w14:paraId="00289932" w14:textId="635C5C47" w:rsidR="00873237" w:rsidRPr="00724AC0" w:rsidRDefault="00E54454" w:rsidP="006B15E3">
                    <w:pPr>
                      <w:pStyle w:val="NoSpacing"/>
                      <w:jc w:val="center"/>
                      <w:rPr>
                        <w:rFonts w:cs="Calibri"/>
                        <w:b/>
                        <w:color w:val="A6A6A6"/>
                        <w:sz w:val="28"/>
                        <w:szCs w:val="28"/>
                      </w:rPr>
                    </w:pPr>
                    <w:r>
                      <w:rPr>
                        <w:rFonts w:cs="Calibri"/>
                        <w:b/>
                        <w:color w:val="A6A6A6"/>
                        <w:sz w:val="28"/>
                        <w:szCs w:val="28"/>
                      </w:rPr>
                      <w:t>buhl</w:t>
                    </w:r>
                    <w:r w:rsidR="00873237" w:rsidRPr="00724AC0">
                      <w:rPr>
                        <w:rFonts w:cs="Calibri"/>
                        <w:b/>
                        <w:color w:val="A6A6A6"/>
                        <w:sz w:val="28"/>
                        <w:szCs w:val="28"/>
                      </w:rPr>
                      <w:t>@ashwaubenon.com</w:t>
                    </w:r>
                  </w:p>
                  <w:p w14:paraId="3089D687" w14:textId="77777777" w:rsidR="00873237" w:rsidRPr="00724AC0" w:rsidRDefault="00873237" w:rsidP="00873237">
                    <w:pPr>
                      <w:rPr>
                        <w:rFonts w:cs="Calibri"/>
                        <w:sz w:val="28"/>
                        <w:szCs w:val="28"/>
                      </w:rPr>
                    </w:pPr>
                  </w:p>
                  <w:p w14:paraId="32F7B7D6" w14:textId="77777777" w:rsidR="00873237" w:rsidRPr="0014175D" w:rsidRDefault="00873237" w:rsidP="00873237"/>
                </w:txbxContent>
              </v:textbox>
              <w10:wrap anchorx="margin"/>
            </v:shape>
          </w:pict>
        </mc:Fallback>
      </mc:AlternateContent>
    </w:r>
    <w:r w:rsidR="00A93DFC" w:rsidRPr="006560EF">
      <w:rPr>
        <w:noProof/>
      </w:rPr>
      <w:drawing>
        <wp:anchor distT="0" distB="0" distL="114300" distR="114300" simplePos="0" relativeHeight="251664384" behindDoc="0" locked="0" layoutInCell="1" allowOverlap="1" wp14:anchorId="5AFA8049" wp14:editId="49BD53C9">
          <wp:simplePos x="0" y="0"/>
          <wp:positionH relativeFrom="margin">
            <wp:posOffset>5871210</wp:posOffset>
          </wp:positionH>
          <wp:positionV relativeFrom="paragraph">
            <wp:posOffset>-121920</wp:posOffset>
          </wp:positionV>
          <wp:extent cx="971550" cy="1238148"/>
          <wp:effectExtent l="0" t="0" r="0" b="0"/>
          <wp:wrapNone/>
          <wp:docPr id="4" name="Picture 3" descr="Ash_Fin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sh_Final_Orange.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1550" cy="1238148"/>
                  </a:xfrm>
                  <a:prstGeom prst="rect">
                    <a:avLst/>
                  </a:prstGeom>
                </pic:spPr>
              </pic:pic>
            </a:graphicData>
          </a:graphic>
          <wp14:sizeRelH relativeFrom="margin">
            <wp14:pctWidth>0</wp14:pctWidth>
          </wp14:sizeRelH>
          <wp14:sizeRelV relativeFrom="margin">
            <wp14:pctHeight>0</wp14:pctHeight>
          </wp14:sizeRelV>
        </wp:anchor>
      </w:drawing>
    </w:r>
  </w:p>
  <w:p w14:paraId="0939ABE2" w14:textId="3DB72313" w:rsidR="00A93DFC" w:rsidRDefault="00A93DFC" w:rsidP="00AA7373">
    <w:pPr>
      <w:pStyle w:val="Header"/>
      <w:tabs>
        <w:tab w:val="clear" w:pos="4680"/>
        <w:tab w:val="clear" w:pos="9360"/>
        <w:tab w:val="center" w:pos="1440"/>
        <w:tab w:val="left" w:pos="1808"/>
        <w:tab w:val="right" w:pos="10350"/>
      </w:tabs>
      <w:ind w:left="-720"/>
    </w:pPr>
  </w:p>
  <w:p w14:paraId="4C3C4260" w14:textId="17934F75" w:rsidR="00A93DFC" w:rsidRDefault="00A93DFC" w:rsidP="00AA7373">
    <w:pPr>
      <w:pStyle w:val="Header"/>
      <w:tabs>
        <w:tab w:val="clear" w:pos="4680"/>
        <w:tab w:val="clear" w:pos="9360"/>
        <w:tab w:val="center" w:pos="1440"/>
        <w:tab w:val="left" w:pos="1808"/>
        <w:tab w:val="right" w:pos="10350"/>
      </w:tabs>
      <w:ind w:left="-720"/>
    </w:pPr>
  </w:p>
  <w:p w14:paraId="2FEAC8BB" w14:textId="262929AB" w:rsidR="00A93DFC" w:rsidRDefault="00A93DFC" w:rsidP="00AA7373">
    <w:pPr>
      <w:pStyle w:val="Header"/>
      <w:tabs>
        <w:tab w:val="clear" w:pos="4680"/>
        <w:tab w:val="clear" w:pos="9360"/>
        <w:tab w:val="center" w:pos="1440"/>
        <w:tab w:val="left" w:pos="1808"/>
        <w:tab w:val="right" w:pos="10350"/>
      </w:tabs>
      <w:ind w:left="-720"/>
    </w:pPr>
  </w:p>
  <w:p w14:paraId="15CAF2F9" w14:textId="0D9C4D49" w:rsidR="00A93DFC" w:rsidRDefault="00A93DFC" w:rsidP="00AA7373">
    <w:pPr>
      <w:pStyle w:val="Header"/>
      <w:tabs>
        <w:tab w:val="clear" w:pos="4680"/>
        <w:tab w:val="clear" w:pos="9360"/>
        <w:tab w:val="center" w:pos="1440"/>
        <w:tab w:val="left" w:pos="1808"/>
        <w:tab w:val="right" w:pos="10350"/>
      </w:tabs>
      <w:ind w:left="-720"/>
    </w:pPr>
  </w:p>
  <w:p w14:paraId="69E38392" w14:textId="435E091D" w:rsidR="00A93DFC" w:rsidRDefault="00A93DFC" w:rsidP="00AA7373">
    <w:pPr>
      <w:pStyle w:val="Header"/>
      <w:tabs>
        <w:tab w:val="clear" w:pos="4680"/>
        <w:tab w:val="clear" w:pos="9360"/>
        <w:tab w:val="center" w:pos="1440"/>
        <w:tab w:val="left" w:pos="1808"/>
        <w:tab w:val="right" w:pos="10350"/>
      </w:tabs>
      <w:ind w:left="-720"/>
    </w:pPr>
  </w:p>
  <w:p w14:paraId="6639D29B" w14:textId="2D22CDCD" w:rsidR="006560EF" w:rsidRDefault="00A93DFC" w:rsidP="00AA7373">
    <w:pPr>
      <w:pStyle w:val="Header"/>
      <w:tabs>
        <w:tab w:val="clear" w:pos="4680"/>
        <w:tab w:val="clear" w:pos="9360"/>
        <w:tab w:val="center" w:pos="1440"/>
        <w:tab w:val="left" w:pos="1808"/>
        <w:tab w:val="right" w:pos="10350"/>
      </w:tabs>
      <w:ind w:left="-720"/>
    </w:pPr>
    <w:r w:rsidRPr="00724AC0">
      <w:rPr>
        <w:noProof/>
        <w:color w:val="A6A6A6"/>
      </w:rPr>
      <mc:AlternateContent>
        <mc:Choice Requires="wps">
          <w:drawing>
            <wp:anchor distT="0" distB="0" distL="114300" distR="114300" simplePos="0" relativeHeight="251661312" behindDoc="0" locked="0" layoutInCell="1" allowOverlap="1" wp14:anchorId="5C5F00C5" wp14:editId="2B3DEC11">
              <wp:simplePos x="0" y="0"/>
              <wp:positionH relativeFrom="margin">
                <wp:align>center</wp:align>
              </wp:positionH>
              <wp:positionV relativeFrom="paragraph">
                <wp:posOffset>145415</wp:posOffset>
              </wp:positionV>
              <wp:extent cx="6852920" cy="0"/>
              <wp:effectExtent l="0" t="19050" r="24130" b="19050"/>
              <wp:wrapNone/>
              <wp:docPr id="5" name="Straight Connector 5"/>
              <wp:cNvGraphicFramePr/>
              <a:graphic xmlns:a="http://schemas.openxmlformats.org/drawingml/2006/main">
                <a:graphicData uri="http://schemas.microsoft.com/office/word/2010/wordprocessingShape">
                  <wps:wsp>
                    <wps:cNvCnPr/>
                    <wps:spPr>
                      <a:xfrm>
                        <a:off x="0" y="0"/>
                        <a:ext cx="6852920" cy="0"/>
                      </a:xfrm>
                      <a:prstGeom prst="line">
                        <a:avLst/>
                      </a:prstGeom>
                      <a:ln w="28575" cmpd="thinThick">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F56F4"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3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" strokecolor="#cf4520" strokeweight="2.25pt">
              <v:stroke linestyle="thinThick"/>
              <w10:wrap anchorx="margin"/>
            </v:line>
          </w:pict>
        </mc:Fallback>
      </mc:AlternateContent>
    </w:r>
    <w:r w:rsidR="00305445">
      <w:tab/>
    </w:r>
    <w:r w:rsidR="00285CE1">
      <w:tab/>
    </w:r>
    <w:r w:rsidR="0026530B">
      <w:tab/>
    </w:r>
  </w:p>
  <w:p w14:paraId="53517154" w14:textId="215DF8E9" w:rsidR="0014175D" w:rsidRDefault="0014175D" w:rsidP="0014175D">
    <w:pPr>
      <w:pStyle w:val="Header"/>
      <w:tabs>
        <w:tab w:val="clear" w:pos="4680"/>
        <w:tab w:val="center" w:pos="144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696C"/>
    <w:multiLevelType w:val="hybridMultilevel"/>
    <w:tmpl w:val="524EF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5D"/>
    <w:rsid w:val="0003133E"/>
    <w:rsid w:val="00040A73"/>
    <w:rsid w:val="00062432"/>
    <w:rsid w:val="0007193A"/>
    <w:rsid w:val="0014175D"/>
    <w:rsid w:val="00142691"/>
    <w:rsid w:val="001A1209"/>
    <w:rsid w:val="001B3A32"/>
    <w:rsid w:val="001B51F3"/>
    <w:rsid w:val="001D7892"/>
    <w:rsid w:val="001F0442"/>
    <w:rsid w:val="00203CBB"/>
    <w:rsid w:val="00207E7C"/>
    <w:rsid w:val="00235E8E"/>
    <w:rsid w:val="0026530B"/>
    <w:rsid w:val="00285CE1"/>
    <w:rsid w:val="002A725E"/>
    <w:rsid w:val="00305445"/>
    <w:rsid w:val="00307663"/>
    <w:rsid w:val="003137F2"/>
    <w:rsid w:val="003B5D55"/>
    <w:rsid w:val="003D1E72"/>
    <w:rsid w:val="003E499C"/>
    <w:rsid w:val="00442096"/>
    <w:rsid w:val="004873DE"/>
    <w:rsid w:val="00487758"/>
    <w:rsid w:val="004E52D6"/>
    <w:rsid w:val="005134FF"/>
    <w:rsid w:val="00527243"/>
    <w:rsid w:val="0053469D"/>
    <w:rsid w:val="00560B28"/>
    <w:rsid w:val="0057767C"/>
    <w:rsid w:val="00583C34"/>
    <w:rsid w:val="005B15D6"/>
    <w:rsid w:val="00613D6B"/>
    <w:rsid w:val="006560EF"/>
    <w:rsid w:val="00661155"/>
    <w:rsid w:val="00685319"/>
    <w:rsid w:val="006B15E3"/>
    <w:rsid w:val="006B53F5"/>
    <w:rsid w:val="006F4FAB"/>
    <w:rsid w:val="00724AC0"/>
    <w:rsid w:val="007439FE"/>
    <w:rsid w:val="007A178E"/>
    <w:rsid w:val="00873237"/>
    <w:rsid w:val="0087546A"/>
    <w:rsid w:val="00894BC8"/>
    <w:rsid w:val="008C44D1"/>
    <w:rsid w:val="008D0D2A"/>
    <w:rsid w:val="00925090"/>
    <w:rsid w:val="00952BCE"/>
    <w:rsid w:val="009940E9"/>
    <w:rsid w:val="00A93DFC"/>
    <w:rsid w:val="00A951C7"/>
    <w:rsid w:val="00AA7373"/>
    <w:rsid w:val="00AB31D3"/>
    <w:rsid w:val="00AF0859"/>
    <w:rsid w:val="00B227F4"/>
    <w:rsid w:val="00B47011"/>
    <w:rsid w:val="00B64582"/>
    <w:rsid w:val="00B94EAA"/>
    <w:rsid w:val="00BB73E3"/>
    <w:rsid w:val="00BC5FF0"/>
    <w:rsid w:val="00BC7A1B"/>
    <w:rsid w:val="00BD3D9A"/>
    <w:rsid w:val="00BF6B7E"/>
    <w:rsid w:val="00C356E3"/>
    <w:rsid w:val="00C41288"/>
    <w:rsid w:val="00C51002"/>
    <w:rsid w:val="00C73F20"/>
    <w:rsid w:val="00C95149"/>
    <w:rsid w:val="00CA580D"/>
    <w:rsid w:val="00D217E4"/>
    <w:rsid w:val="00D54369"/>
    <w:rsid w:val="00D60D71"/>
    <w:rsid w:val="00DA6754"/>
    <w:rsid w:val="00DC2470"/>
    <w:rsid w:val="00DC4EEA"/>
    <w:rsid w:val="00E0270C"/>
    <w:rsid w:val="00E54454"/>
    <w:rsid w:val="00EA09CD"/>
    <w:rsid w:val="00EA2131"/>
    <w:rsid w:val="00EA7463"/>
    <w:rsid w:val="00FB307D"/>
    <w:rsid w:val="00FB3508"/>
    <w:rsid w:val="00FC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254643"/>
  <w15:docId w15:val="{25BF361B-F1FF-4CA6-BEE8-B92A6532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175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1417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D"/>
  </w:style>
  <w:style w:type="paragraph" w:styleId="Footer">
    <w:name w:val="footer"/>
    <w:basedOn w:val="Normal"/>
    <w:link w:val="FooterChar"/>
    <w:uiPriority w:val="99"/>
    <w:unhideWhenUsed/>
    <w:rsid w:val="00141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D"/>
  </w:style>
  <w:style w:type="paragraph" w:styleId="BalloonText">
    <w:name w:val="Balloon Text"/>
    <w:basedOn w:val="Normal"/>
    <w:link w:val="BalloonTextChar"/>
    <w:uiPriority w:val="99"/>
    <w:semiHidden/>
    <w:unhideWhenUsed/>
    <w:rsid w:val="0014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5D"/>
    <w:rPr>
      <w:rFonts w:ascii="Tahoma" w:hAnsi="Tahoma" w:cs="Tahoma"/>
      <w:sz w:val="16"/>
      <w:szCs w:val="16"/>
    </w:rPr>
  </w:style>
  <w:style w:type="character" w:customStyle="1" w:styleId="Heading5Char">
    <w:name w:val="Heading 5 Char"/>
    <w:basedOn w:val="DefaultParagraphFont"/>
    <w:link w:val="Heading5"/>
    <w:uiPriority w:val="9"/>
    <w:rsid w:val="0014175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1417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4175D"/>
    <w:rPr>
      <w:color w:val="0000FF" w:themeColor="hyperlink"/>
      <w:u w:val="single"/>
    </w:rPr>
  </w:style>
  <w:style w:type="paragraph" w:styleId="NoSpacing">
    <w:name w:val="No Spacing"/>
    <w:uiPriority w:val="1"/>
    <w:qFormat/>
    <w:rsid w:val="0007193A"/>
    <w:pPr>
      <w:spacing w:after="0" w:line="240" w:lineRule="auto"/>
    </w:pPr>
  </w:style>
  <w:style w:type="paragraph" w:styleId="ListParagraph">
    <w:name w:val="List Paragraph"/>
    <w:basedOn w:val="Normal"/>
    <w:uiPriority w:val="34"/>
    <w:qFormat/>
    <w:rsid w:val="007A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75922">
      <w:bodyDiv w:val="1"/>
      <w:marLeft w:val="0"/>
      <w:marRight w:val="0"/>
      <w:marTop w:val="0"/>
      <w:marBottom w:val="0"/>
      <w:divBdr>
        <w:top w:val="none" w:sz="0" w:space="0" w:color="auto"/>
        <w:left w:val="none" w:sz="0" w:space="0" w:color="auto"/>
        <w:bottom w:val="none" w:sz="0" w:space="0" w:color="auto"/>
        <w:right w:val="none" w:sz="0" w:space="0" w:color="auto"/>
      </w:divBdr>
    </w:div>
    <w:div w:id="821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shwaubenon.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Swanson</dc:creator>
  <cp:lastModifiedBy>Brian Uhl</cp:lastModifiedBy>
  <cp:revision>7</cp:revision>
  <cp:lastPrinted>2021-05-03T17:38:00Z</cp:lastPrinted>
  <dcterms:created xsi:type="dcterms:W3CDTF">2021-05-25T21:02:00Z</dcterms:created>
  <dcterms:modified xsi:type="dcterms:W3CDTF">2021-05-26T19:07:00Z</dcterms:modified>
</cp:coreProperties>
</file>